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E7" w:rsidRDefault="000348E7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410575"/>
            <wp:effectExtent l="0" t="0" r="0" b="9525"/>
            <wp:docPr id="1" name="Рисунок 1" descr="C:\Users\User\Desktop\сканы титульников\ИГЗ мат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ИГЗ мат 5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E7" w:rsidRDefault="000348E7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8E7" w:rsidRDefault="000348E7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8E7" w:rsidRDefault="000348E7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8E7" w:rsidRDefault="000348E7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CB2" w:rsidRDefault="002C5281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323450" w:rsidRDefault="00323450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450" w:rsidRDefault="00323450" w:rsidP="00A87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</w:p>
    <w:p w:rsidR="00323450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t xml:space="preserve">Без  базовой  математической  подготовки  невозможна  постановка  образования современного  человека.  Важным  является  формирование  математического  стиля  мышления, проявляющегося  в  определенных  умственных  навыках.  Кроме  этого,  изучение  математики способствует эстетическому воспитанию человека. Данный  курс  посвящен  отработке  навыков,  полученных  на  уроке,    а  также  некоторому  углублению тем математики, изучаемых в курсе 5 класса общеобразовательной школы.      Основной  целью  программы  является:  развитие  и  закрепление  интереса  к математике,  углубление и расширение программного материала по учебному предмету.   Основные задачи, поставленные на учебный год:  1)  формирование  умений  решать  нестандартные  задачи,  задачи  повышенной сложности;   2) развитие умений пользоваться дополнительными источниками    получения знаний;   3) формирование логического мышления, посредством решения задач; 4)  возможность  заинтересовать  математикой  учащихся,  имеющих  способности  к этому предмету; 5)  активизация мыслительных процессов: познание, понимание, применение 6)развитие коммуникативности, умения работать в группах.   Актуальность ведения индивидуально – групповых занятий по математике: 1)  этот вид деятельности позволяет дать дополнительный материал по предмету для тех учащихся, которые интересуются математикой; 2)  позволяет доработать учебный материал, вызывающий трудности; 3)  различные  формы  проведения  занятий  способствуют  повышению  интереса  к предмету; 4)  рассмотрение  более  сложных  заданий  олимпиадного  характера  способствуют развитию логического мышления учащихся; 5)позволяет обеспечить индивидуальный подход к учащимся. </w:t>
      </w:r>
    </w:p>
    <w:p w:rsidR="00A95934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t xml:space="preserve">  Место курса в учебном плане          Программа    индивидуально  –  групповых  занятия  по    математике  для  учащихся  5  б класса рассчитана на 34</w:t>
      </w:r>
      <w:r w:rsidR="00A95934">
        <w:t xml:space="preserve"> учебных часа (1</w:t>
      </w:r>
      <w:r>
        <w:t xml:space="preserve"> час в неделю)</w:t>
      </w:r>
      <w:r w:rsidR="00A95934">
        <w:t>.</w:t>
      </w:r>
    </w:p>
    <w:p w:rsidR="00323450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lastRenderedPageBreak/>
        <w:t xml:space="preserve"> Программа  позволяет  добиваться  следующих  результатов  освоения  образовательной программы основного общего образования: Личностные:  1)  ответственного  отношения  к  учению,  готовности  и  способности  обучающихся  к саморазвитию и самообразованию на основе мотивации к обучению и познанию;      2)  формирования  коммуникативной  компетентности  в  общении  и  сотрудничестве  со сверстниками,  старшими  и  младшими  в  образовательной,  учебно-исследовательской, творческой и других видах деятельности;       3)  умения  ясно,  точно,  грамотно  излагать  свои  мысли  в  устной  и  письменной  речи, понимать смысл поставленной задачи, выстраивать аргументацию, приводить примеры ; </w:t>
      </w:r>
    </w:p>
    <w:p w:rsidR="00A95934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t>Программа ИГЗ по математике 5 класс, автор программы Никонорова Л.А.  УМК Н.Я. Виленкин и др. «Математика 5</w:t>
      </w:r>
      <w:r w:rsidR="00A95934">
        <w:t>кл.»</w:t>
      </w:r>
      <w:r>
        <w:t xml:space="preserve">               5) критичности мышления, умения распознавать логически некорректные высказывания, отличать гипотезу от факта; активности при решении текстовых задач;            6) умения контролировать процесс и результат учебной математической деятельности;      7) формирования способности к эмоциональному восприятию математических объектов, задач, решений, рассуждений; Метапредметные: 1)  способности  самостоятельно  планировать  альтернативные  пути  достижения  целей, осознанно  выбирать  наиболее  эффективные  способы  решения  учебных  и познавательных задач; 2)  умения осуществлять контроль по образцу и вносить необходимые коррективы; 3)  способности  адекватно  оценивать  правильность  или  ошибочность  выполнения учебной задачи, её объективную трудность и собственные возможности её решения; 4)  развития  способности  организовывать  учебное  сотрудничество  и  совместную деятельность с учителем и сверстниками; 5) умения находить в различных источниках информацию, необходимую       для решения математических проблем, и представлять её в понятной форме;  6) умения понимать и использовать математические средства наглядности   (рисунки, чертежи, схемы и др.) для иллюстрации, интерпретации,  аргументации;           Предметные: 1)  умения  </w:t>
      </w:r>
      <w:r>
        <w:lastRenderedPageBreak/>
        <w:t>работать  с  математическим  текстом  (структурирование,  извлечение необходимой  информации).  Точно  и  грамотно  выражать  свои  мысли  в  устной  и письменной речи, применяя математическую терминологию и символику,  2)  владения  базовым  понятийным  аппаратом:  иметь  представление  о  числе,  дроби, процентах;  3)  умения пользоваться изуче</w:t>
      </w:r>
      <w:r w:rsidR="00A95934">
        <w:t>нными математическими формулами.</w:t>
      </w:r>
    </w:p>
    <w:p w:rsidR="00323450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t xml:space="preserve">  СОДЕРЖАНИЕ:     При решении задач обращается внимание учащихся на отыскание наиболее рациональных, оригинальных способов их решения. Правильно организованная деятельность учащихся на занятиях, активное участие в процессе занятий, их работоспособность и творческий настрой учителя и учащихся являются условиями 1.   Обыкновенные дроби. 2ч 2.   Сложение и вычитание  обыкновенных дробей.                                             2ч 3.   Сложение и вычитание   смешанных чисел.                                             2ч 4.   Десятичные дроби. Сложение и вычитание десятичных дробей 2ч 5.   Умножение и деление  десятичной дроби на натуральное число. 2ч 6.   Умножение  и деление десятичных дробей. 3ч 7.   Задачи на проценты. 2ч 8.   Задачи на движение  2ч 9.   резерв 1ч                                                                                                                      Итого: 17ч+1ч </w:t>
      </w:r>
    </w:p>
    <w:p w:rsidR="006F1A5E" w:rsidRDefault="00323450" w:rsidP="00323450">
      <w:pPr>
        <w:pStyle w:val="a3"/>
        <w:tabs>
          <w:tab w:val="left" w:pos="3288"/>
        </w:tabs>
        <w:spacing w:line="357" w:lineRule="auto"/>
        <w:ind w:left="100" w:right="121" w:firstLine="708"/>
        <w:jc w:val="both"/>
      </w:pPr>
      <w:r>
        <w:t>Результатом деятельности учащихся на  индивидуально – групповых занятиях является повышение качества успеваемости по математике, активизация мыслительных процессов,  развитие математических способностей учащихся и формированию умения пользоваться алгоритмами.       Материально - техническое обеспечение:  Автоматизированное  рабочее  место  учителя,  включенное  в  локальную  школьную сеть,  с  доступом  в  сеть  Интернет.  Учебный  кабинет  оснащен  проектором,   принтером, сканером.   Для  реализации  рабочей  программы  используется  учебно-методический  комплект, включающий в себя: 1.  Математика.  5  класс.  Учебник  для  общеобразовательных  учреждений. Н.Я.Виленкин,  В.И. Жо</w:t>
      </w:r>
      <w:r w:rsidR="00A95934">
        <w:t>хов, и др., М.: изд. «Просвещение»,  2023г.</w:t>
      </w:r>
      <w:r>
        <w:t xml:space="preserve">. 2.  Дидактические  материалы  по  математике  для  5  класса  /  А.С.  Чесноков,  К.И. Нешков. - М. </w:t>
      </w:r>
      <w:r>
        <w:lastRenderedPageBreak/>
        <w:t xml:space="preserve">Математические диктанты: 5 кл. </w:t>
      </w:r>
    </w:p>
    <w:p w:rsidR="00426F64" w:rsidRDefault="00426F64" w:rsidP="00426F64">
      <w:pPr>
        <w:pStyle w:val="a3"/>
        <w:tabs>
          <w:tab w:val="left" w:pos="3288"/>
        </w:tabs>
        <w:spacing w:line="357" w:lineRule="auto"/>
        <w:ind w:left="100" w:right="121" w:firstLine="708"/>
        <w:jc w:val="center"/>
        <w:rPr>
          <w:b/>
        </w:rPr>
      </w:pPr>
      <w:r>
        <w:rPr>
          <w:b/>
        </w:rPr>
        <w:t>Тематическое планирование.</w:t>
      </w: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1142"/>
        <w:gridCol w:w="5362"/>
        <w:gridCol w:w="3253"/>
      </w:tblGrid>
      <w:tr w:rsidR="00426F64" w:rsidTr="00426F64">
        <w:tc>
          <w:tcPr>
            <w:tcW w:w="114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№п/п</w:t>
            </w:r>
          </w:p>
        </w:tc>
        <w:tc>
          <w:tcPr>
            <w:tcW w:w="536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Тема</w:t>
            </w:r>
          </w:p>
        </w:tc>
        <w:tc>
          <w:tcPr>
            <w:tcW w:w="3253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Количество часов</w:t>
            </w:r>
          </w:p>
        </w:tc>
      </w:tr>
      <w:tr w:rsidR="00426F64" w:rsidTr="00426F64">
        <w:tc>
          <w:tcPr>
            <w:tcW w:w="114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1</w:t>
            </w:r>
          </w:p>
        </w:tc>
        <w:tc>
          <w:tcPr>
            <w:tcW w:w="536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Натуральные числа</w:t>
            </w:r>
          </w:p>
        </w:tc>
        <w:tc>
          <w:tcPr>
            <w:tcW w:w="3253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15</w:t>
            </w:r>
          </w:p>
        </w:tc>
      </w:tr>
      <w:tr w:rsidR="00426F64" w:rsidTr="00426F64">
        <w:tc>
          <w:tcPr>
            <w:tcW w:w="114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2</w:t>
            </w:r>
          </w:p>
        </w:tc>
        <w:tc>
          <w:tcPr>
            <w:tcW w:w="536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Дроби</w:t>
            </w:r>
          </w:p>
        </w:tc>
        <w:tc>
          <w:tcPr>
            <w:tcW w:w="3253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8</w:t>
            </w:r>
          </w:p>
        </w:tc>
      </w:tr>
      <w:tr w:rsidR="00426F64" w:rsidTr="00426F64">
        <w:tc>
          <w:tcPr>
            <w:tcW w:w="114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3</w:t>
            </w:r>
          </w:p>
        </w:tc>
        <w:tc>
          <w:tcPr>
            <w:tcW w:w="536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Геометрический материал</w:t>
            </w:r>
          </w:p>
        </w:tc>
        <w:tc>
          <w:tcPr>
            <w:tcW w:w="3253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7</w:t>
            </w:r>
          </w:p>
        </w:tc>
      </w:tr>
      <w:tr w:rsidR="00426F64" w:rsidTr="00426F64">
        <w:tc>
          <w:tcPr>
            <w:tcW w:w="114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4</w:t>
            </w:r>
          </w:p>
        </w:tc>
        <w:tc>
          <w:tcPr>
            <w:tcW w:w="5362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Повторение</w:t>
            </w:r>
          </w:p>
        </w:tc>
        <w:tc>
          <w:tcPr>
            <w:tcW w:w="3253" w:type="dxa"/>
          </w:tcPr>
          <w:p w:rsidR="00426F64" w:rsidRPr="00426F64" w:rsidRDefault="00426F64" w:rsidP="00426F64">
            <w:pPr>
              <w:pStyle w:val="a3"/>
              <w:tabs>
                <w:tab w:val="left" w:pos="3288"/>
              </w:tabs>
              <w:spacing w:line="357" w:lineRule="auto"/>
              <w:ind w:right="121"/>
              <w:jc w:val="center"/>
            </w:pPr>
            <w:r w:rsidRPr="00426F64">
              <w:t>4</w:t>
            </w:r>
          </w:p>
        </w:tc>
      </w:tr>
    </w:tbl>
    <w:p w:rsidR="00426F64" w:rsidRPr="00426F64" w:rsidRDefault="00426F64" w:rsidP="00426F64">
      <w:pPr>
        <w:pStyle w:val="a3"/>
        <w:tabs>
          <w:tab w:val="left" w:pos="3288"/>
        </w:tabs>
        <w:spacing w:line="357" w:lineRule="auto"/>
        <w:ind w:left="100" w:right="121" w:firstLine="708"/>
        <w:jc w:val="center"/>
        <w:rPr>
          <w:b/>
        </w:rPr>
      </w:pPr>
    </w:p>
    <w:p w:rsidR="006F1A5E" w:rsidRPr="006F1A5E" w:rsidRDefault="006F1A5E" w:rsidP="00323450">
      <w:pPr>
        <w:tabs>
          <w:tab w:val="left" w:pos="2224"/>
          <w:tab w:val="left" w:pos="22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F39" w:rsidRDefault="00375F39" w:rsidP="00375F39">
      <w:pPr>
        <w:pStyle w:val="1"/>
        <w:ind w:left="3074"/>
      </w:pPr>
      <w:r>
        <w:t>Календарно-тематическое планирование</w:t>
      </w:r>
    </w:p>
    <w:p w:rsidR="00375F39" w:rsidRDefault="00375F39" w:rsidP="00375F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914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98"/>
        <w:gridCol w:w="698"/>
        <w:gridCol w:w="3707"/>
        <w:gridCol w:w="1417"/>
        <w:gridCol w:w="1925"/>
      </w:tblGrid>
      <w:tr w:rsidR="006F1A5E" w:rsidTr="00A87CB2">
        <w:trPr>
          <w:trHeight w:val="464"/>
        </w:trPr>
        <w:tc>
          <w:tcPr>
            <w:tcW w:w="699" w:type="dxa"/>
            <w:vMerge w:val="restart"/>
          </w:tcPr>
          <w:p w:rsidR="006F1A5E" w:rsidRPr="006F1A5E" w:rsidRDefault="006F1A5E" w:rsidP="00111D10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396" w:type="dxa"/>
            <w:gridSpan w:val="2"/>
          </w:tcPr>
          <w:p w:rsidR="006F1A5E" w:rsidRDefault="006F1A5E" w:rsidP="00111D10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75F39">
              <w:rPr>
                <w:sz w:val="24"/>
                <w:szCs w:val="24"/>
              </w:rPr>
              <w:t>Дата</w:t>
            </w:r>
          </w:p>
          <w:p w:rsidR="006F1A5E" w:rsidRPr="00111D10" w:rsidRDefault="006F1A5E" w:rsidP="00111D1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75F39">
              <w:rPr>
                <w:sz w:val="24"/>
                <w:szCs w:val="24"/>
              </w:rPr>
              <w:t>проведения</w:t>
            </w:r>
          </w:p>
        </w:tc>
        <w:tc>
          <w:tcPr>
            <w:tcW w:w="3707" w:type="dxa"/>
            <w:vMerge w:val="restart"/>
          </w:tcPr>
          <w:p w:rsidR="006F1A5E" w:rsidRDefault="006F1A5E" w:rsidP="006F1A5E">
            <w:pPr>
              <w:pStyle w:val="TableParagraph"/>
              <w:spacing w:before="235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</w:tc>
        <w:tc>
          <w:tcPr>
            <w:tcW w:w="1417" w:type="dxa"/>
            <w:vMerge w:val="restart"/>
            <w:vAlign w:val="center"/>
          </w:tcPr>
          <w:p w:rsidR="006F1A5E" w:rsidRDefault="006F1A5E" w:rsidP="00111D10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75F39">
              <w:rPr>
                <w:sz w:val="24"/>
                <w:szCs w:val="24"/>
              </w:rPr>
              <w:t>Количество</w:t>
            </w:r>
          </w:p>
          <w:p w:rsidR="006F1A5E" w:rsidRPr="00111D10" w:rsidRDefault="006F1A5E" w:rsidP="00111D1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375F39">
              <w:rPr>
                <w:sz w:val="24"/>
                <w:szCs w:val="24"/>
              </w:rPr>
              <w:t>часов</w:t>
            </w:r>
          </w:p>
        </w:tc>
        <w:tc>
          <w:tcPr>
            <w:tcW w:w="1925" w:type="dxa"/>
            <w:vMerge w:val="restart"/>
            <w:vAlign w:val="center"/>
          </w:tcPr>
          <w:p w:rsidR="006F1A5E" w:rsidRPr="00111D10" w:rsidRDefault="006F1A5E" w:rsidP="00111D10">
            <w:pPr>
              <w:pStyle w:val="TableParagraph"/>
              <w:spacing w:before="163" w:line="240" w:lineRule="auto"/>
              <w:ind w:left="108"/>
              <w:jc w:val="center"/>
              <w:rPr>
                <w:sz w:val="26"/>
                <w:szCs w:val="26"/>
                <w:lang w:val="ru-RU"/>
              </w:rPr>
            </w:pPr>
            <w:r w:rsidRPr="00111D10">
              <w:rPr>
                <w:sz w:val="26"/>
                <w:szCs w:val="26"/>
                <w:lang w:val="ru-RU"/>
              </w:rPr>
              <w:t>Приложение</w:t>
            </w:r>
          </w:p>
        </w:tc>
      </w:tr>
      <w:tr w:rsidR="006F1A5E" w:rsidTr="00A87CB2">
        <w:trPr>
          <w:trHeight w:val="312"/>
        </w:trPr>
        <w:tc>
          <w:tcPr>
            <w:tcW w:w="699" w:type="dxa"/>
            <w:vMerge/>
          </w:tcPr>
          <w:p w:rsidR="006F1A5E" w:rsidRPr="00375F39" w:rsidRDefault="006F1A5E" w:rsidP="005E332C">
            <w:pPr>
              <w:pStyle w:val="TableParagraph"/>
              <w:spacing w:before="235"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before="235" w:line="240" w:lineRule="auto"/>
              <w:ind w:left="107"/>
              <w:rPr>
                <w:sz w:val="24"/>
                <w:szCs w:val="24"/>
                <w:lang w:val="ru-RU"/>
              </w:rPr>
            </w:pPr>
            <w:r w:rsidRPr="00375F39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before="235" w:line="240" w:lineRule="auto"/>
              <w:ind w:left="107"/>
              <w:rPr>
                <w:sz w:val="24"/>
                <w:szCs w:val="24"/>
                <w:lang w:val="ru-RU"/>
              </w:rPr>
            </w:pPr>
            <w:r w:rsidRPr="00375F39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707" w:type="dxa"/>
            <w:vMerge/>
          </w:tcPr>
          <w:p w:rsidR="006F1A5E" w:rsidRDefault="006F1A5E" w:rsidP="005E332C">
            <w:pPr>
              <w:pStyle w:val="TableParagraph"/>
              <w:spacing w:before="235" w:line="240" w:lineRule="auto"/>
              <w:ind w:left="107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6F1A5E" w:rsidRDefault="006F1A5E" w:rsidP="005E332C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1925" w:type="dxa"/>
            <w:vMerge/>
          </w:tcPr>
          <w:p w:rsidR="006F1A5E" w:rsidRDefault="006F1A5E" w:rsidP="005E332C">
            <w:pPr>
              <w:pStyle w:val="TableParagraph"/>
              <w:ind w:left="108"/>
              <w:rPr>
                <w:sz w:val="28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Прямая. Части прямой. Ломаная.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Окружность.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spacing w:line="317" w:lineRule="exact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Перебор возможных вариантов.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spacing w:line="317" w:lineRule="exact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A87CB2" w:rsidRDefault="00A87CB2" w:rsidP="00A87CB2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Действия с натуральными</w:t>
            </w:r>
          </w:p>
          <w:p w:rsidR="006F1A5E" w:rsidRPr="00A87CB2" w:rsidRDefault="006F1A5E" w:rsidP="00A87CB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числами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698" w:type="dxa"/>
          </w:tcPr>
          <w:p w:rsidR="006F1A5E" w:rsidRPr="006F1A5E" w:rsidRDefault="006F1A5E" w:rsidP="005E332C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Обзорный урок по темам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spacing w:line="317" w:lineRule="exact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8" w:type="dxa"/>
          </w:tcPr>
          <w:p w:rsidR="006F1A5E" w:rsidRPr="006F1A5E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  <w:lang w:val="ru-RU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spacing w:line="317" w:lineRule="exact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8" w:type="dxa"/>
          </w:tcPr>
          <w:p w:rsidR="006F1A5E" w:rsidRPr="006F1A5E" w:rsidRDefault="006F1A5E" w:rsidP="005E332C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698" w:type="dxa"/>
          </w:tcPr>
          <w:p w:rsidR="006F1A5E" w:rsidRPr="006F1A5E" w:rsidRDefault="006F1A5E" w:rsidP="005E332C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spacing w:line="317" w:lineRule="exact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spacing w:line="317" w:lineRule="exact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Доли и дроби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spacing w:line="317" w:lineRule="exact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spacing w:line="317" w:lineRule="exact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626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87CB2">
              <w:rPr>
                <w:sz w:val="24"/>
                <w:szCs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25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5E332C">
            <w:pPr>
              <w:pStyle w:val="TableParagraph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564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A87CB2">
              <w:rPr>
                <w:sz w:val="24"/>
                <w:szCs w:val="24"/>
                <w:lang w:val="ru-RU"/>
              </w:rPr>
              <w:t>Нахождение части целого и</w:t>
            </w:r>
            <w:r w:rsidRPr="00A87CB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87CB2">
              <w:rPr>
                <w:sz w:val="24"/>
                <w:szCs w:val="24"/>
                <w:lang w:val="ru-RU"/>
              </w:rPr>
              <w:t>целого по его части</w:t>
            </w:r>
          </w:p>
        </w:tc>
        <w:tc>
          <w:tcPr>
            <w:tcW w:w="1417" w:type="dxa"/>
            <w:vAlign w:val="center"/>
          </w:tcPr>
          <w:p w:rsidR="006F1A5E" w:rsidRPr="00375F39" w:rsidRDefault="006F1A5E" w:rsidP="006F1A5E">
            <w:pPr>
              <w:pStyle w:val="TableParagraph"/>
              <w:ind w:left="815"/>
              <w:rPr>
                <w:sz w:val="26"/>
                <w:szCs w:val="26"/>
              </w:rPr>
            </w:pPr>
            <w:r w:rsidRPr="00375F39">
              <w:rPr>
                <w:sz w:val="26"/>
                <w:szCs w:val="26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17" w:type="dxa"/>
            <w:vAlign w:val="center"/>
          </w:tcPr>
          <w:p w:rsidR="006F1A5E" w:rsidRPr="00FB7FB9" w:rsidRDefault="006F1A5E" w:rsidP="006F1A5E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Параллелепипед и пирамида</w:t>
            </w:r>
          </w:p>
        </w:tc>
        <w:tc>
          <w:tcPr>
            <w:tcW w:w="1417" w:type="dxa"/>
            <w:vAlign w:val="center"/>
          </w:tcPr>
          <w:p w:rsidR="006F1A5E" w:rsidRPr="00FB7FB9" w:rsidRDefault="006F1A5E" w:rsidP="006F1A5E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Объем параллелепипеда</w:t>
            </w:r>
          </w:p>
        </w:tc>
        <w:tc>
          <w:tcPr>
            <w:tcW w:w="1417" w:type="dxa"/>
            <w:vAlign w:val="center"/>
          </w:tcPr>
          <w:p w:rsidR="006F1A5E" w:rsidRPr="00FB7FB9" w:rsidRDefault="006F1A5E" w:rsidP="006F1A5E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417" w:type="dxa"/>
            <w:vAlign w:val="center"/>
          </w:tcPr>
          <w:p w:rsidR="006F1A5E" w:rsidRPr="00FB7FB9" w:rsidRDefault="006F1A5E" w:rsidP="006F1A5E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</w:tcPr>
          <w:p w:rsidR="006F1A5E" w:rsidRPr="00A87CB2" w:rsidRDefault="006F1A5E" w:rsidP="00111D1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</w:rPr>
              <w:t>Чтение и построение диаграмм</w:t>
            </w:r>
          </w:p>
        </w:tc>
        <w:tc>
          <w:tcPr>
            <w:tcW w:w="1417" w:type="dxa"/>
            <w:vAlign w:val="center"/>
          </w:tcPr>
          <w:p w:rsidR="006F1A5E" w:rsidRPr="00FB7FB9" w:rsidRDefault="006F1A5E" w:rsidP="006F1A5E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  <w:vMerge w:val="restart"/>
            <w:vAlign w:val="center"/>
          </w:tcPr>
          <w:p w:rsidR="006F1A5E" w:rsidRPr="00A87CB2" w:rsidRDefault="006F1A5E" w:rsidP="006F1A5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A87CB2">
              <w:rPr>
                <w:sz w:val="24"/>
                <w:szCs w:val="24"/>
                <w:lang w:val="ru-RU"/>
              </w:rPr>
              <w:t>П</w:t>
            </w:r>
            <w:r w:rsidRPr="00A87CB2">
              <w:rPr>
                <w:sz w:val="24"/>
                <w:szCs w:val="24"/>
              </w:rPr>
              <w:t>овторение</w:t>
            </w:r>
          </w:p>
        </w:tc>
        <w:tc>
          <w:tcPr>
            <w:tcW w:w="1417" w:type="dxa"/>
            <w:vMerge w:val="restart"/>
            <w:vAlign w:val="center"/>
          </w:tcPr>
          <w:p w:rsidR="006F1A5E" w:rsidRPr="00FB7FB9" w:rsidRDefault="002C5281" w:rsidP="002C5281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  <w:vMerge/>
          </w:tcPr>
          <w:p w:rsidR="006F1A5E" w:rsidRDefault="006F1A5E" w:rsidP="00111D10">
            <w:pPr>
              <w:pStyle w:val="TableParagraph"/>
              <w:spacing w:line="240" w:lineRule="auto"/>
              <w:ind w:left="107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6F1A5E" w:rsidRPr="00FB7FB9" w:rsidRDefault="006F1A5E" w:rsidP="005E332C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  <w:vMerge/>
          </w:tcPr>
          <w:p w:rsidR="006F1A5E" w:rsidRDefault="006F1A5E" w:rsidP="00111D10">
            <w:pPr>
              <w:pStyle w:val="TableParagraph"/>
              <w:spacing w:line="240" w:lineRule="auto"/>
              <w:ind w:left="107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6F1A5E" w:rsidRPr="00FB7FB9" w:rsidRDefault="006F1A5E" w:rsidP="005E332C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  <w:tr w:rsidR="006F1A5E" w:rsidTr="00A87CB2">
        <w:trPr>
          <w:trHeight w:val="289"/>
        </w:trPr>
        <w:tc>
          <w:tcPr>
            <w:tcW w:w="699" w:type="dxa"/>
            <w:vAlign w:val="center"/>
          </w:tcPr>
          <w:p w:rsidR="006F1A5E" w:rsidRPr="006F1A5E" w:rsidRDefault="006F1A5E" w:rsidP="006F1A5E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6F1A5E" w:rsidRPr="00375F39" w:rsidRDefault="006F1A5E" w:rsidP="005E332C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707" w:type="dxa"/>
            <w:vMerge/>
          </w:tcPr>
          <w:p w:rsidR="006F1A5E" w:rsidRDefault="006F1A5E" w:rsidP="00111D10">
            <w:pPr>
              <w:pStyle w:val="TableParagraph"/>
              <w:spacing w:line="240" w:lineRule="auto"/>
              <w:ind w:left="107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6F1A5E" w:rsidRPr="00FB7FB9" w:rsidRDefault="006F1A5E" w:rsidP="005E332C">
            <w:pPr>
              <w:pStyle w:val="TableParagraph"/>
              <w:ind w:left="815"/>
              <w:rPr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</w:tcPr>
          <w:p w:rsidR="006F1A5E" w:rsidRPr="00375F39" w:rsidRDefault="006F1A5E" w:rsidP="005E332C">
            <w:pPr>
              <w:pStyle w:val="TableParagraph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375F39" w:rsidRDefault="00375F39" w:rsidP="00375F39">
      <w:pPr>
        <w:rPr>
          <w:sz w:val="28"/>
        </w:rPr>
        <w:sectPr w:rsidR="00375F39" w:rsidSect="00A87CB2">
          <w:pgSz w:w="11910" w:h="16840"/>
          <w:pgMar w:top="1134" w:right="851" w:bottom="1134" w:left="1418" w:header="720" w:footer="720" w:gutter="0"/>
          <w:cols w:space="720"/>
          <w:docGrid w:linePitch="299"/>
        </w:sectPr>
      </w:pPr>
    </w:p>
    <w:p w:rsidR="00375F39" w:rsidRPr="00375F39" w:rsidRDefault="00375F39" w:rsidP="00375F39">
      <w:pPr>
        <w:tabs>
          <w:tab w:val="left" w:pos="2224"/>
          <w:tab w:val="left" w:pos="2225"/>
        </w:tabs>
        <w:spacing w:before="160"/>
        <w:rPr>
          <w:sz w:val="28"/>
        </w:rPr>
        <w:sectPr w:rsidR="00375F39" w:rsidRPr="00375F39">
          <w:pgSz w:w="11910" w:h="16840"/>
          <w:pgMar w:top="640" w:right="600" w:bottom="280" w:left="620" w:header="720" w:footer="720" w:gutter="0"/>
          <w:cols w:space="720"/>
        </w:sectPr>
      </w:pPr>
    </w:p>
    <w:p w:rsidR="00375F39" w:rsidRPr="00375F39" w:rsidRDefault="00375F39">
      <w:pPr>
        <w:rPr>
          <w:sz w:val="28"/>
          <w:szCs w:val="28"/>
        </w:rPr>
      </w:pPr>
    </w:p>
    <w:sectPr w:rsidR="00375F39" w:rsidRPr="0037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6A0"/>
    <w:multiLevelType w:val="hybridMultilevel"/>
    <w:tmpl w:val="8A0C6200"/>
    <w:lvl w:ilvl="0" w:tplc="1B363A1C">
      <w:numFmt w:val="bullet"/>
      <w:lvlText w:val=""/>
      <w:lvlJc w:val="left"/>
      <w:pPr>
        <w:ind w:left="820" w:hanging="69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F4CCCC0">
      <w:numFmt w:val="bullet"/>
      <w:lvlText w:val="•"/>
      <w:lvlJc w:val="left"/>
      <w:pPr>
        <w:ind w:left="1806" w:hanging="696"/>
      </w:pPr>
      <w:rPr>
        <w:rFonts w:hint="default"/>
        <w:lang w:val="ru-RU" w:eastAsia="ru-RU" w:bidi="ru-RU"/>
      </w:rPr>
    </w:lvl>
    <w:lvl w:ilvl="2" w:tplc="92A41E9E">
      <w:numFmt w:val="bullet"/>
      <w:lvlText w:val="•"/>
      <w:lvlJc w:val="left"/>
      <w:pPr>
        <w:ind w:left="2793" w:hanging="696"/>
      </w:pPr>
      <w:rPr>
        <w:rFonts w:hint="default"/>
        <w:lang w:val="ru-RU" w:eastAsia="ru-RU" w:bidi="ru-RU"/>
      </w:rPr>
    </w:lvl>
    <w:lvl w:ilvl="3" w:tplc="D982C9E2">
      <w:numFmt w:val="bullet"/>
      <w:lvlText w:val="•"/>
      <w:lvlJc w:val="left"/>
      <w:pPr>
        <w:ind w:left="3779" w:hanging="696"/>
      </w:pPr>
      <w:rPr>
        <w:rFonts w:hint="default"/>
        <w:lang w:val="ru-RU" w:eastAsia="ru-RU" w:bidi="ru-RU"/>
      </w:rPr>
    </w:lvl>
    <w:lvl w:ilvl="4" w:tplc="681EDF52">
      <w:numFmt w:val="bullet"/>
      <w:lvlText w:val="•"/>
      <w:lvlJc w:val="left"/>
      <w:pPr>
        <w:ind w:left="4766" w:hanging="696"/>
      </w:pPr>
      <w:rPr>
        <w:rFonts w:hint="default"/>
        <w:lang w:val="ru-RU" w:eastAsia="ru-RU" w:bidi="ru-RU"/>
      </w:rPr>
    </w:lvl>
    <w:lvl w:ilvl="5" w:tplc="D8FCF03A">
      <w:numFmt w:val="bullet"/>
      <w:lvlText w:val="•"/>
      <w:lvlJc w:val="left"/>
      <w:pPr>
        <w:ind w:left="5753" w:hanging="696"/>
      </w:pPr>
      <w:rPr>
        <w:rFonts w:hint="default"/>
        <w:lang w:val="ru-RU" w:eastAsia="ru-RU" w:bidi="ru-RU"/>
      </w:rPr>
    </w:lvl>
    <w:lvl w:ilvl="6" w:tplc="67848DD8">
      <w:numFmt w:val="bullet"/>
      <w:lvlText w:val="•"/>
      <w:lvlJc w:val="left"/>
      <w:pPr>
        <w:ind w:left="6739" w:hanging="696"/>
      </w:pPr>
      <w:rPr>
        <w:rFonts w:hint="default"/>
        <w:lang w:val="ru-RU" w:eastAsia="ru-RU" w:bidi="ru-RU"/>
      </w:rPr>
    </w:lvl>
    <w:lvl w:ilvl="7" w:tplc="38F20A70">
      <w:numFmt w:val="bullet"/>
      <w:lvlText w:val="•"/>
      <w:lvlJc w:val="left"/>
      <w:pPr>
        <w:ind w:left="7726" w:hanging="696"/>
      </w:pPr>
      <w:rPr>
        <w:rFonts w:hint="default"/>
        <w:lang w:val="ru-RU" w:eastAsia="ru-RU" w:bidi="ru-RU"/>
      </w:rPr>
    </w:lvl>
    <w:lvl w:ilvl="8" w:tplc="AB72C940">
      <w:numFmt w:val="bullet"/>
      <w:lvlText w:val="•"/>
      <w:lvlJc w:val="left"/>
      <w:pPr>
        <w:ind w:left="8713" w:hanging="6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9"/>
    <w:rsid w:val="000348E7"/>
    <w:rsid w:val="00111D10"/>
    <w:rsid w:val="002C5281"/>
    <w:rsid w:val="00323450"/>
    <w:rsid w:val="00375F39"/>
    <w:rsid w:val="00426F64"/>
    <w:rsid w:val="006F1A5E"/>
    <w:rsid w:val="007F09EE"/>
    <w:rsid w:val="008670BE"/>
    <w:rsid w:val="00A87CB2"/>
    <w:rsid w:val="00A95934"/>
    <w:rsid w:val="00C57D4E"/>
    <w:rsid w:val="00C94AEE"/>
    <w:rsid w:val="00D77013"/>
    <w:rsid w:val="00E07821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248D"/>
  <w15:docId w15:val="{523F9E10-8ABA-4A0D-B7AC-031F350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F39"/>
    <w:pPr>
      <w:widowControl w:val="0"/>
      <w:autoSpaceDE w:val="0"/>
      <w:autoSpaceDN w:val="0"/>
      <w:spacing w:before="59" w:after="0" w:line="240" w:lineRule="auto"/>
      <w:ind w:left="80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75F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75F3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75F39"/>
    <w:pPr>
      <w:widowControl w:val="0"/>
      <w:autoSpaceDE w:val="0"/>
      <w:autoSpaceDN w:val="0"/>
      <w:spacing w:after="0" w:line="240" w:lineRule="auto"/>
      <w:ind w:left="870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7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F39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8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2018-10-06T08:51:00Z</cp:lastPrinted>
  <dcterms:created xsi:type="dcterms:W3CDTF">2018-09-20T02:06:00Z</dcterms:created>
  <dcterms:modified xsi:type="dcterms:W3CDTF">2023-09-27T05:42:00Z</dcterms:modified>
</cp:coreProperties>
</file>